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C4A" w:rsidRDefault="00704C4A" w:rsidP="00704C4A">
      <w:pPr>
        <w:pStyle w:val="NoSpacing"/>
      </w:pPr>
      <w:r>
        <w:rPr>
          <w:sz w:val="24"/>
          <w:szCs w:val="24"/>
        </w:rPr>
        <w:t>“</w:t>
      </w:r>
      <w:r w:rsidRPr="0011610A">
        <w:rPr>
          <w:sz w:val="24"/>
          <w:szCs w:val="24"/>
        </w:rPr>
        <w:t>Energy diplomacy and the making of Russia</w:t>
      </w:r>
      <w:r>
        <w:rPr>
          <w:sz w:val="24"/>
          <w:szCs w:val="24"/>
        </w:rPr>
        <w:t xml:space="preserve">”, </w:t>
      </w:r>
      <w:r w:rsidRPr="0011610A">
        <w:rPr>
          <w:sz w:val="24"/>
          <w:szCs w:val="24"/>
        </w:rPr>
        <w:t>Smita Purushottam, </w:t>
      </w:r>
      <w:r>
        <w:rPr>
          <w:sz w:val="24"/>
          <w:szCs w:val="24"/>
        </w:rPr>
        <w:t xml:space="preserve">Business Standard, October 02, 2011; </w:t>
      </w:r>
      <w:hyperlink r:id="rId5" w:history="1">
        <w:r>
          <w:rPr>
            <w:rStyle w:val="Hyperlink"/>
          </w:rPr>
          <w:t>http://www.business-standard.com/india/news/smita-purushottam-energy-diplomacythe-makingrussia/451100/</w:t>
        </w:r>
      </w:hyperlink>
    </w:p>
    <w:p w:rsidR="00704C4A" w:rsidRDefault="00704C4A" w:rsidP="009949B9"/>
    <w:p w:rsidR="00704C4A" w:rsidRDefault="00704C4A" w:rsidP="009949B9"/>
    <w:p w:rsidR="00704C4A" w:rsidRDefault="00704C4A" w:rsidP="009949B9"/>
    <w:p w:rsidR="00704C4A" w:rsidRDefault="00704C4A" w:rsidP="009949B9"/>
    <w:bookmarkStart w:id="0" w:name="_GoBack"/>
    <w:bookmarkEnd w:id="0"/>
    <w:p w:rsidR="009949B9" w:rsidRDefault="009949B9" w:rsidP="009949B9">
      <w:r>
        <w:fldChar w:fldCharType="begin"/>
      </w:r>
      <w:r>
        <w:instrText xml:space="preserve"> HYPERLINK "http://www.business-standard.com/india/news/smita-purushottam-energy-diplomacythe-makingrussia/451100/" </w:instrText>
      </w:r>
      <w:r>
        <w:fldChar w:fldCharType="separate"/>
      </w:r>
      <w:r>
        <w:rPr>
          <w:rStyle w:val="Hyperlink"/>
        </w:rPr>
        <w:t>http://www.business-standard.com/india/news/smita-purushottam-energy-diplomacythe-makingrussia/451100/</w:t>
      </w:r>
      <w:r>
        <w:fldChar w:fldCharType="end"/>
      </w:r>
    </w:p>
    <w:p w:rsidR="009949B9" w:rsidRPr="006E1933" w:rsidRDefault="009949B9" w:rsidP="009949B9">
      <w:pPr>
        <w:pStyle w:val="NoSpacing"/>
        <w:jc w:val="both"/>
        <w:rPr>
          <w:lang w:eastAsia="en-IN"/>
        </w:rPr>
      </w:pPr>
      <w:r>
        <w:rPr>
          <w:noProof/>
          <w:color w:val="0000FF"/>
          <w:lang w:eastAsia="en-IN"/>
        </w:rPr>
        <w:drawing>
          <wp:inline distT="0" distB="0" distL="0" distR="0">
            <wp:extent cx="1466850" cy="247650"/>
            <wp:effectExtent l="0" t="0" r="0" b="0"/>
            <wp:docPr id="3" name="Picture 1" descr="http://www.business-standard.com/india/images/bs_logo_print.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siness-standard.com/india/images/bs_logo_print.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247650"/>
                    </a:xfrm>
                    <a:prstGeom prst="rect">
                      <a:avLst/>
                    </a:prstGeom>
                    <a:noFill/>
                    <a:ln>
                      <a:noFill/>
                    </a:ln>
                  </pic:spPr>
                </pic:pic>
              </a:graphicData>
            </a:graphic>
          </wp:inline>
        </w:drawing>
      </w:r>
      <w:r w:rsidRPr="006E1933">
        <w:rPr>
          <w:lang w:eastAsia="en-IN"/>
        </w:rPr>
        <w:tab/>
      </w:r>
    </w:p>
    <w:p w:rsidR="009949B9" w:rsidRPr="006E1933" w:rsidRDefault="009949B9" w:rsidP="009949B9">
      <w:pPr>
        <w:pStyle w:val="NoSpacing"/>
        <w:jc w:val="both"/>
        <w:rPr>
          <w:rFonts w:ascii="Arial" w:hAnsi="Arial" w:cs="Arial"/>
          <w:b/>
          <w:bCs/>
          <w:color w:val="0253B7"/>
          <w:sz w:val="27"/>
          <w:szCs w:val="27"/>
          <w:lang w:eastAsia="en-IN"/>
        </w:rPr>
      </w:pPr>
      <w:r w:rsidRPr="006E1933">
        <w:rPr>
          <w:rFonts w:ascii="Arial" w:hAnsi="Arial" w:cs="Arial"/>
          <w:b/>
          <w:bCs/>
          <w:color w:val="0253B7"/>
          <w:sz w:val="27"/>
          <w:szCs w:val="27"/>
          <w:lang w:eastAsia="en-IN"/>
        </w:rPr>
        <w:t>Smita Purushottam: Energy diplomacy and the making of Russia</w:t>
      </w:r>
    </w:p>
    <w:p w:rsidR="009949B9" w:rsidRDefault="009949B9" w:rsidP="009949B9">
      <w:pPr>
        <w:pStyle w:val="NoSpacing"/>
        <w:jc w:val="both"/>
        <w:rPr>
          <w:rFonts w:ascii="Arial" w:hAnsi="Arial" w:cs="Arial"/>
          <w:b/>
          <w:bCs/>
          <w:sz w:val="17"/>
          <w:szCs w:val="17"/>
          <w:lang w:eastAsia="en-IN"/>
        </w:rPr>
      </w:pPr>
      <w:r w:rsidRPr="006E1933">
        <w:rPr>
          <w:rFonts w:ascii="Arial" w:hAnsi="Arial" w:cs="Arial"/>
          <w:b/>
          <w:bCs/>
          <w:sz w:val="17"/>
          <w:szCs w:val="17"/>
          <w:lang w:eastAsia="en-IN"/>
        </w:rPr>
        <w:t xml:space="preserve">Smita Purushottam </w:t>
      </w:r>
      <w:proofErr w:type="gramStart"/>
      <w:r w:rsidRPr="006E1933">
        <w:rPr>
          <w:rFonts w:ascii="Arial" w:hAnsi="Arial" w:cs="Arial"/>
          <w:b/>
          <w:bCs/>
          <w:sz w:val="17"/>
          <w:szCs w:val="17"/>
          <w:lang w:eastAsia="en-IN"/>
        </w:rPr>
        <w:t>/  October</w:t>
      </w:r>
      <w:proofErr w:type="gramEnd"/>
      <w:r w:rsidRPr="006E1933">
        <w:rPr>
          <w:rFonts w:ascii="Arial" w:hAnsi="Arial" w:cs="Arial"/>
          <w:b/>
          <w:bCs/>
          <w:sz w:val="17"/>
          <w:szCs w:val="17"/>
          <w:lang w:eastAsia="en-IN"/>
        </w:rPr>
        <w:t xml:space="preserve"> 02, 2011, 0:52 IST</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Recent advances in Russian energy diplomacy in Europe, Asia and the Arctic region could make Russia’s economic and strategic fortunes and significantly advance Russian comprehensive national power.</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To Russia’s west, ‘Nord Stream’ will soon carry 55 billion cubic metres of natural gas to Germany, consolidating relations between two major European powers. Nord Stream also reduces the importance of transit countries like the Ukraine, with which Russia has had several spats, culminating in temporary cessations of supplies in 2006 and 2009. Ukraine and Russia do not see eye to eye on Ukraine’s desire for integration into Western security and economic structures.</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The Russian press has expressed unease at Ukraine’s recently concluded strategic partnership with China, speculating that even more military-technological secrets could be leaked to China to the detriment of both countries. Chinese experts in turn have spoken of Ukraine as China’s gateway to Europe. Nord Stream thus not only strengthens Russia’s hand in its negotiations with Ukraine over the terms of transit for gas supplies, it reduces Ukraine’s strategic value for China.</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The deal also subtly undercuts the European Union’s attempts to leverage a unified energy market to extract concessions from Russia, for example by breaking up Gazprom monopolies in Europe. Meanwhile, uncertainty regarding the future of nuclear energy and construction of eastern pipelines to the Chinese and Asia-Pacific markets has strengthened Russia’s leverage in Europe. ‘South Stream’ will further strengthen Russian control over the European energy space.</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 xml:space="preserve">To Russia’s East, Russia and North Korea recently sprang a surprise by agreeing to consider a gas pipeline transiting over North Korean territory to South Korea and other Asia Pacific </w:t>
      </w:r>
      <w:proofErr w:type="spellStart"/>
      <w:r w:rsidRPr="006E1933">
        <w:rPr>
          <w:rFonts w:ascii="Arial" w:hAnsi="Arial" w:cs="Arial"/>
          <w:sz w:val="18"/>
          <w:szCs w:val="18"/>
          <w:lang w:eastAsia="en-IN"/>
        </w:rPr>
        <w:t>markets.This</w:t>
      </w:r>
      <w:proofErr w:type="spellEnd"/>
      <w:r w:rsidRPr="006E1933">
        <w:rPr>
          <w:rFonts w:ascii="Arial" w:hAnsi="Arial" w:cs="Arial"/>
          <w:sz w:val="18"/>
          <w:szCs w:val="18"/>
          <w:lang w:eastAsia="en-IN"/>
        </w:rPr>
        <w:t xml:space="preserve"> would strengthen Russia’s hand vis-à-vis China. Russia had taken a massive Chinese loan to build an oil spur to China from the East Siberian Pacific Ocean (ESPO) Pipeline supplying Japan and the Asia Pacific region. However, Russia also diversified its export markets and took care not to build pipelines exclusively dedicated to China.</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Meanwhile, a major Exxon-Rosneft agreement for the exploitation of Arctic reserves could constitute the real game-changer. Russia’s 2001 Maritime Doctrine had presciently anticipated the growing importance of the Northern Zone, estimated to hold a quarter of the world’s untapped energy reserves, and of its Northern Fleet in protecting Russia’s interests in the Arctic, including Russia's EEZ and Continental Shelf. It recently settled a boundary dispute with Norway in the Barents Sea, which opened up prospects for joint exploitation of maritime and energy resources. Russia is also anticipating that a navigable sea route will be opened along its northern perimeter due to climate change, significantly shortening the journey from Europe to Asia — a development of enormous geopolitical significance. Exxon too will consolidate its energy partnership, as it already operates Sakhalin-I and partners Rosneft in US fields.</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 xml:space="preserve">The agreement could moreover positively impact the faltering Russia-US Reset as well as US attitudes to Prime Minister Putin, who has consistently pursued development of the Arctic region. Is it a pure coincidence that a favourable article on the prospects of the Reset after weeks of doom-saying has just appeared in the New York Times? A report that </w:t>
      </w:r>
      <w:proofErr w:type="spellStart"/>
      <w:proofErr w:type="gramStart"/>
      <w:r w:rsidRPr="006E1933">
        <w:rPr>
          <w:rFonts w:ascii="Arial" w:hAnsi="Arial" w:cs="Arial"/>
          <w:sz w:val="18"/>
          <w:szCs w:val="18"/>
          <w:lang w:eastAsia="en-IN"/>
        </w:rPr>
        <w:t>Nato</w:t>
      </w:r>
      <w:proofErr w:type="spellEnd"/>
      <w:proofErr w:type="gramEnd"/>
      <w:r w:rsidRPr="006E1933">
        <w:rPr>
          <w:rFonts w:ascii="Arial" w:hAnsi="Arial" w:cs="Arial"/>
          <w:sz w:val="18"/>
          <w:szCs w:val="18"/>
          <w:lang w:eastAsia="en-IN"/>
        </w:rPr>
        <w:t xml:space="preserve"> could consider legal guarantees for Russia on missile defences also appeared immediately after the deal. </w:t>
      </w:r>
      <w:proofErr w:type="spellStart"/>
      <w:proofErr w:type="gramStart"/>
      <w:r w:rsidRPr="006E1933">
        <w:rPr>
          <w:rFonts w:ascii="Arial" w:hAnsi="Arial" w:cs="Arial"/>
          <w:sz w:val="18"/>
          <w:szCs w:val="18"/>
          <w:lang w:eastAsia="en-IN"/>
        </w:rPr>
        <w:t>Nato</w:t>
      </w:r>
      <w:proofErr w:type="spellEnd"/>
      <w:proofErr w:type="gramEnd"/>
      <w:r w:rsidRPr="006E1933">
        <w:rPr>
          <w:rFonts w:ascii="Arial" w:hAnsi="Arial" w:cs="Arial"/>
          <w:sz w:val="18"/>
          <w:szCs w:val="18"/>
          <w:lang w:eastAsia="en-IN"/>
        </w:rPr>
        <w:t xml:space="preserve"> had hitherto failed to respond to Russia’s demand for legal reassurance that European ballistic missile defenses not be targeted against it, in itself a dilution of Russia’s earlier stance demanding equal partnership in a joint missile defence system.</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While Russia will reap the benefits of its deft energy diplomacy, it is important for it to simultaneously undertake systemic reforms to address its “Dutch Disease”. Russia has a unique chance to increase its comprehensive national power if it tackles the systemic problems impeding its rise, given the improving energy scenarios it is itself creating. Such a development could be a game-changer in world politics and could pose a significant counter to China’s rise. Moreover, the rapprochement in the energy sector could help heal the rift between Russia and the US and increase pressure on China to stand down on its quest to challenge US military power. This would be in India’s interest.</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lastRenderedPageBreak/>
        <w:t>In view of India’s pressing energy requirements, India too should leverage its strategic partnership with Russia to explore fresh options for cooperation in Russia’s energy sector. India has a foothold in Sakhalin I and the last Summit yielded an agreement on cooperation in hydrocarbons, of which little has been heard since. Meanwhile, a Chinese “businessman” recently bought a large tract of land in Iceland, leading to speculation regarding China’s polar ambitions. China has staked a claim as an interested party in the Arctic Council and is negotiating participation in Russian projects in the North.</w:t>
      </w:r>
    </w:p>
    <w:p w:rsidR="009949B9" w:rsidRDefault="009949B9" w:rsidP="009949B9">
      <w:pPr>
        <w:pStyle w:val="NoSpacing"/>
        <w:jc w:val="both"/>
        <w:rPr>
          <w:rFonts w:ascii="Arial" w:hAnsi="Arial" w:cs="Arial"/>
          <w:sz w:val="18"/>
          <w:szCs w:val="18"/>
          <w:lang w:eastAsia="en-IN"/>
        </w:rPr>
      </w:pPr>
      <w:r w:rsidRPr="006E1933">
        <w:rPr>
          <w:rFonts w:ascii="Arial" w:hAnsi="Arial" w:cs="Arial"/>
          <w:sz w:val="18"/>
          <w:szCs w:val="18"/>
          <w:lang w:eastAsia="en-IN"/>
        </w:rPr>
        <w:t>Russia clearly prefers partners with high-tech capabilities to tackle the huge challenge of Arctic exploration, which India does not have. India needs to pursue a policy for technological upgradation independently, while exploring innovative partnerships with Russia — including trade-offs in defence — in order to participate in Russia’s energy sector including the sustainable development of the Arctic region, thus guaranteeing its energy security.</w:t>
      </w:r>
    </w:p>
    <w:p w:rsidR="009949B9" w:rsidRPr="006E1933" w:rsidRDefault="009949B9" w:rsidP="009949B9">
      <w:pPr>
        <w:pStyle w:val="NoSpacing"/>
        <w:jc w:val="both"/>
        <w:rPr>
          <w:rFonts w:ascii="Arial" w:hAnsi="Arial" w:cs="Arial"/>
          <w:sz w:val="18"/>
          <w:szCs w:val="18"/>
          <w:lang w:eastAsia="en-IN"/>
        </w:rPr>
      </w:pPr>
      <w:r w:rsidRPr="006E1933">
        <w:rPr>
          <w:rFonts w:ascii="Arial" w:hAnsi="Arial" w:cs="Arial"/>
          <w:i/>
          <w:iCs/>
          <w:sz w:val="18"/>
          <w:szCs w:val="18"/>
          <w:lang w:eastAsia="en-IN"/>
        </w:rPr>
        <w:t>The author is a Senior Fellow at the IDSA, New Delhi. The views are personal</w:t>
      </w:r>
    </w:p>
    <w:p w:rsidR="009949B9" w:rsidRDefault="009949B9"/>
    <w:p w:rsidR="009949B9" w:rsidRDefault="009949B9"/>
    <w:p w:rsidR="009949B9" w:rsidRDefault="009949B9"/>
    <w:p w:rsidR="00BE43A8" w:rsidRDefault="002E2187">
      <w:hyperlink r:id="rId8" w:history="1">
        <w:r w:rsidR="006E1933">
          <w:rPr>
            <w:rStyle w:val="Hyperlink"/>
          </w:rPr>
          <w:t>http://www.business-standard.com/india/news/smita-purushottam-energy-diplomacythe-makingrussia/451100/</w:t>
        </w:r>
      </w:hyperlink>
    </w:p>
    <w:p w:rsidR="006E1933" w:rsidRDefault="006E1933" w:rsidP="006E1933">
      <w:pPr>
        <w:pStyle w:val="NoSpacing"/>
        <w:jc w:val="both"/>
        <w:rPr>
          <w:lang w:eastAsia="en-IN"/>
        </w:rPr>
      </w:pPr>
    </w:p>
    <w:p w:rsidR="006E1933" w:rsidRPr="006E1933" w:rsidRDefault="006E1933" w:rsidP="006E1933">
      <w:pPr>
        <w:pStyle w:val="NoSpacing"/>
        <w:jc w:val="both"/>
        <w:rPr>
          <w:lang w:eastAsia="en-IN"/>
        </w:rPr>
      </w:pPr>
      <w:r>
        <w:rPr>
          <w:noProof/>
          <w:color w:val="0000FF"/>
          <w:lang w:eastAsia="en-IN"/>
        </w:rPr>
        <w:drawing>
          <wp:inline distT="0" distB="0" distL="0" distR="0">
            <wp:extent cx="1466850" cy="247650"/>
            <wp:effectExtent l="0" t="0" r="0" b="0"/>
            <wp:docPr id="1" name="Picture 1" descr="http://www.business-standard.com/india/images/bs_logo_print.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siness-standard.com/india/images/bs_logo_print.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247650"/>
                    </a:xfrm>
                    <a:prstGeom prst="rect">
                      <a:avLst/>
                    </a:prstGeom>
                    <a:noFill/>
                    <a:ln>
                      <a:noFill/>
                    </a:ln>
                  </pic:spPr>
                </pic:pic>
              </a:graphicData>
            </a:graphic>
          </wp:inline>
        </w:drawing>
      </w:r>
      <w:r w:rsidRPr="006E1933">
        <w:rPr>
          <w:lang w:eastAsia="en-IN"/>
        </w:rPr>
        <w:tab/>
      </w:r>
    </w:p>
    <w:p w:rsidR="006E1933" w:rsidRPr="006E1933" w:rsidRDefault="006E1933" w:rsidP="006E1933">
      <w:pPr>
        <w:pStyle w:val="NoSpacing"/>
        <w:jc w:val="both"/>
        <w:rPr>
          <w:rFonts w:ascii="Arial" w:hAnsi="Arial" w:cs="Arial"/>
          <w:b/>
          <w:bCs/>
          <w:color w:val="0253B7"/>
          <w:sz w:val="27"/>
          <w:szCs w:val="27"/>
          <w:lang w:eastAsia="en-IN"/>
        </w:rPr>
      </w:pPr>
      <w:r w:rsidRPr="006E1933">
        <w:rPr>
          <w:rFonts w:ascii="Arial" w:hAnsi="Arial" w:cs="Arial"/>
          <w:b/>
          <w:bCs/>
          <w:color w:val="0253B7"/>
          <w:sz w:val="27"/>
          <w:szCs w:val="27"/>
          <w:lang w:eastAsia="en-IN"/>
        </w:rPr>
        <w:t>Smita Purushottam: Energy diplomacy and the making of Russia</w:t>
      </w:r>
    </w:p>
    <w:p w:rsidR="006E1933" w:rsidRPr="006E1933" w:rsidRDefault="006E1933" w:rsidP="006E1933">
      <w:pPr>
        <w:pStyle w:val="NoSpacing"/>
        <w:jc w:val="both"/>
        <w:rPr>
          <w:rFonts w:ascii="Arial" w:hAnsi="Arial" w:cs="Arial"/>
          <w:b/>
          <w:bCs/>
          <w:sz w:val="17"/>
          <w:szCs w:val="17"/>
          <w:lang w:eastAsia="en-IN"/>
        </w:rPr>
      </w:pPr>
      <w:r w:rsidRPr="006E1933">
        <w:rPr>
          <w:rFonts w:ascii="Arial" w:hAnsi="Arial" w:cs="Arial"/>
          <w:b/>
          <w:bCs/>
          <w:sz w:val="17"/>
          <w:szCs w:val="17"/>
          <w:lang w:eastAsia="en-IN"/>
        </w:rPr>
        <w:t xml:space="preserve">Smita Purushottam </w:t>
      </w:r>
      <w:proofErr w:type="gramStart"/>
      <w:r w:rsidRPr="006E1933">
        <w:rPr>
          <w:rFonts w:ascii="Arial" w:hAnsi="Arial" w:cs="Arial"/>
          <w:b/>
          <w:bCs/>
          <w:sz w:val="17"/>
          <w:szCs w:val="17"/>
          <w:lang w:eastAsia="en-IN"/>
        </w:rPr>
        <w:t>/  October</w:t>
      </w:r>
      <w:proofErr w:type="gramEnd"/>
      <w:r w:rsidRPr="006E1933">
        <w:rPr>
          <w:rFonts w:ascii="Arial" w:hAnsi="Arial" w:cs="Arial"/>
          <w:b/>
          <w:bCs/>
          <w:sz w:val="17"/>
          <w:szCs w:val="17"/>
          <w:lang w:eastAsia="en-IN"/>
        </w:rPr>
        <w:t xml:space="preserve"> 02, 2011, 0:52 IST</w:t>
      </w:r>
    </w:p>
    <w:p w:rsidR="006E1933" w:rsidRPr="006E1933" w:rsidRDefault="006E1933" w:rsidP="006E1933">
      <w:pPr>
        <w:pStyle w:val="NoSpacing"/>
        <w:jc w:val="both"/>
        <w:rPr>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Recent advances in Russian energy diplomacy in Europe, Asia and the Arctic region could make Russia’s economic and strategic fortunes and significantly advance Russian comprehensive national power.</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To Russia’s west, ‘Nord Stream’ will soon carry 55 billion cubic metres of natural gas to Germany, consolidating relations between two major European powers. Nord Stream also reduces the importance of transit countries like the Ukraine, with which Russia has had several spats, culminating in temporary cessations of supplies in 2006 and 2009. Ukraine and Russia do not see eye to eye on Ukraine’s desire for integration into Western security and economic structures.</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The Russian press has expressed unease at Ukraine’s recently concluded strategic partnership with China, speculating that even more military-technological secrets could be leaked to China to the detriment of both countries. Chinese experts in turn have spoken of Ukraine as China’s gateway to Europe. Nord Stream thus not only strengthens Russia’s hand in its negotiations with Ukraine over the terms of transit for gas supplies, it reduces Ukraine’s strategic value for China.</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The deal also subtly undercuts the European Union’s attempts to leverage a unified energy market to extract concessions from Russia, for example by breaking up Gazprom monopolies in Europe. Meanwhile, uncertainty regarding the future of nuclear energy and construction of eastern pipelines to the Chinese and Asia-Pacific markets has strengthened Russia’s leverage in Europe. ‘South Stream’ will further strengthen Russian control over the European energy space.</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 xml:space="preserve">To Russia’s East, Russia and North Korea recently sprang a surprise by agreeing to consider a gas pipeline transiting over North Korean territory to South Korea and other Asia Pacific </w:t>
      </w:r>
      <w:proofErr w:type="spellStart"/>
      <w:r w:rsidRPr="006E1933">
        <w:rPr>
          <w:rFonts w:ascii="Arial" w:hAnsi="Arial" w:cs="Arial"/>
          <w:sz w:val="18"/>
          <w:szCs w:val="18"/>
          <w:lang w:eastAsia="en-IN"/>
        </w:rPr>
        <w:t>markets.This</w:t>
      </w:r>
      <w:proofErr w:type="spellEnd"/>
      <w:r w:rsidRPr="006E1933">
        <w:rPr>
          <w:rFonts w:ascii="Arial" w:hAnsi="Arial" w:cs="Arial"/>
          <w:sz w:val="18"/>
          <w:szCs w:val="18"/>
          <w:lang w:eastAsia="en-IN"/>
        </w:rPr>
        <w:t xml:space="preserve"> would strengthen Russia’s hand vis-à-vis China. Russia had taken a massive Chinese loan to build an oil spur to China from the East Siberian Pacific Ocean (ESPO) Pipeline supplying Japan and the Asia Pacific region. However, Russia also diversified its export markets and took care not to build pipelines exclusively dedicated to China.</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Meanwhile, a major Exxon-Rosneft agreement for the exploitation of Arctic reserves could constitute the real game-changer. Russia’s 2001 Maritime Doctrine had presciently anticipated the growing importance of the Northern Zone, estimated to hold a quarter of the world’s untapped energy reserves, and of its Northern Fleet in protecting Russia’s interests in the Arctic, including Russia's EEZ and Continental Shelf. It recently settled a boundary dispute with Norway in the Barents Sea, which opened up prospects for joint exploitation of maritime and energy resources. Russia is also anticipating that a navigable sea route will be opened along its northern perimeter due to climate change, significantly shortening the journey from Europe to Asia — a development of enormous geopolitical significance. Exxon too will consolidate its energy partnership, as it already operates Sakhalin-I and partners Rosneft in US fields.</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lastRenderedPageBreak/>
        <w:t xml:space="preserve">The agreement could moreover positively impact the faltering Russia-US Reset as well as US attitudes to Prime Minister Putin, who has consistently pursued development of the Arctic region. Is it a pure coincidence that a favourable article on the prospects of the Reset after weeks of doom-saying has just appeared in the New York Times? A report that </w:t>
      </w:r>
      <w:proofErr w:type="spellStart"/>
      <w:proofErr w:type="gramStart"/>
      <w:r w:rsidRPr="006E1933">
        <w:rPr>
          <w:rFonts w:ascii="Arial" w:hAnsi="Arial" w:cs="Arial"/>
          <w:sz w:val="18"/>
          <w:szCs w:val="18"/>
          <w:lang w:eastAsia="en-IN"/>
        </w:rPr>
        <w:t>Nato</w:t>
      </w:r>
      <w:proofErr w:type="spellEnd"/>
      <w:proofErr w:type="gramEnd"/>
      <w:r w:rsidRPr="006E1933">
        <w:rPr>
          <w:rFonts w:ascii="Arial" w:hAnsi="Arial" w:cs="Arial"/>
          <w:sz w:val="18"/>
          <w:szCs w:val="18"/>
          <w:lang w:eastAsia="en-IN"/>
        </w:rPr>
        <w:t xml:space="preserve"> could consider legal guarantees for Russia on missile defences also appeared immediately after the deal. </w:t>
      </w:r>
      <w:proofErr w:type="spellStart"/>
      <w:proofErr w:type="gramStart"/>
      <w:r w:rsidRPr="006E1933">
        <w:rPr>
          <w:rFonts w:ascii="Arial" w:hAnsi="Arial" w:cs="Arial"/>
          <w:sz w:val="18"/>
          <w:szCs w:val="18"/>
          <w:lang w:eastAsia="en-IN"/>
        </w:rPr>
        <w:t>Nato</w:t>
      </w:r>
      <w:proofErr w:type="spellEnd"/>
      <w:proofErr w:type="gramEnd"/>
      <w:r w:rsidRPr="006E1933">
        <w:rPr>
          <w:rFonts w:ascii="Arial" w:hAnsi="Arial" w:cs="Arial"/>
          <w:sz w:val="18"/>
          <w:szCs w:val="18"/>
          <w:lang w:eastAsia="en-IN"/>
        </w:rPr>
        <w:t xml:space="preserve"> had hitherto failed to respond to Russia’s demand for legal reassurance that European ballistic missile defenses not be targeted against it, in itself a dilution of Russia’s earlier stance demanding equal partnership in a joint missile defence system.</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While Russia will reap the benefits of its deft energy diplomacy, it is important for it to simultaneously undertake systemic reforms to address its “Dutch Disease”. Russia has a unique chance to increase its comprehensive national power if it tackles the systemic problems impeding its rise, given the improving energy scenarios it is itself creating. Such a development could be a game-changer in world politics and could pose a significant counter to China’s rise. Moreover, the rapprochement in the energy sector could help heal the rift between Russia and the US and increase pressure on China to stand down on its quest to challenge US military power. This would be in India’s interest.</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In view of India’s pressing energy requirements, India too should leverage its strategic partnership with Russia to explore fresh options for cooperation in Russia’s energy sector. India has a foothold in Sakhalin I and the last Summit yielded an agreement on cooperation in hydrocarbons, of which little has been heard since. Meanwhile, a Chinese “businessman” recently bought a large tract of land in Iceland, leading to speculation regarding China’s polar ambitions. China has staked a claim as an interested party in the Arctic Council and is negotiating participation in Russian projects in the North.</w:t>
      </w:r>
    </w:p>
    <w:p w:rsidR="006E1933" w:rsidRDefault="006E1933" w:rsidP="006E1933">
      <w:pPr>
        <w:pStyle w:val="NoSpacing"/>
        <w:jc w:val="both"/>
        <w:rPr>
          <w:rFonts w:ascii="Arial" w:hAnsi="Arial" w:cs="Arial"/>
          <w:sz w:val="18"/>
          <w:szCs w:val="18"/>
          <w:lang w:eastAsia="en-IN"/>
        </w:rPr>
      </w:pPr>
    </w:p>
    <w:p w:rsidR="006E1933" w:rsidRDefault="006E1933" w:rsidP="006E1933">
      <w:pPr>
        <w:pStyle w:val="NoSpacing"/>
        <w:jc w:val="both"/>
        <w:rPr>
          <w:rFonts w:ascii="Arial" w:hAnsi="Arial" w:cs="Arial"/>
          <w:sz w:val="18"/>
          <w:szCs w:val="18"/>
          <w:lang w:eastAsia="en-IN"/>
        </w:rPr>
      </w:pPr>
      <w:r w:rsidRPr="006E1933">
        <w:rPr>
          <w:rFonts w:ascii="Arial" w:hAnsi="Arial" w:cs="Arial"/>
          <w:sz w:val="18"/>
          <w:szCs w:val="18"/>
          <w:lang w:eastAsia="en-IN"/>
        </w:rPr>
        <w:t>Russia clearly prefers partners with high-tech capabilities to tackle the huge challenge of Arctic exploration, which India does not have. India needs to pursue a policy for technological upgradation independently, while exploring innovative partnerships with Russia — including trade-offs in defence — in order to participate in Russia’s energy sector including the sustainable development of the Arctic region, thus guaranteeing its energy security.</w:t>
      </w:r>
    </w:p>
    <w:p w:rsidR="006E1933" w:rsidRDefault="006E1933" w:rsidP="006E1933">
      <w:pPr>
        <w:pStyle w:val="NoSpacing"/>
        <w:jc w:val="both"/>
        <w:rPr>
          <w:rFonts w:ascii="Arial" w:hAnsi="Arial" w:cs="Arial"/>
          <w:sz w:val="18"/>
          <w:szCs w:val="18"/>
          <w:lang w:eastAsia="en-IN"/>
        </w:rPr>
      </w:pPr>
    </w:p>
    <w:p w:rsidR="006E1933" w:rsidRPr="006E1933" w:rsidRDefault="006E1933" w:rsidP="006E1933">
      <w:pPr>
        <w:pStyle w:val="NoSpacing"/>
        <w:jc w:val="both"/>
        <w:rPr>
          <w:rFonts w:ascii="Arial" w:hAnsi="Arial" w:cs="Arial"/>
          <w:sz w:val="18"/>
          <w:szCs w:val="18"/>
          <w:lang w:eastAsia="en-IN"/>
        </w:rPr>
      </w:pPr>
      <w:r w:rsidRPr="006E1933">
        <w:rPr>
          <w:rFonts w:ascii="Arial" w:hAnsi="Arial" w:cs="Arial"/>
          <w:i/>
          <w:iCs/>
          <w:sz w:val="18"/>
          <w:szCs w:val="18"/>
          <w:lang w:eastAsia="en-IN"/>
        </w:rPr>
        <w:t>The author is a Senior Fellow at the IDSA, New Delhi. The views are personal</w:t>
      </w:r>
    </w:p>
    <w:sectPr w:rsidR="006E1933" w:rsidRPr="006E1933" w:rsidSect="002E2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E1933"/>
    <w:rsid w:val="002E2187"/>
    <w:rsid w:val="006E1933"/>
    <w:rsid w:val="00704C4A"/>
    <w:rsid w:val="009949B9"/>
    <w:rsid w:val="00BE43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933"/>
    <w:rPr>
      <w:color w:val="0000FF"/>
      <w:u w:val="single"/>
    </w:rPr>
  </w:style>
  <w:style w:type="paragraph" w:styleId="NormalWeb">
    <w:name w:val="Normal (Web)"/>
    <w:basedOn w:val="Normal"/>
    <w:uiPriority w:val="99"/>
    <w:unhideWhenUsed/>
    <w:rsid w:val="006E19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6E1933"/>
  </w:style>
  <w:style w:type="character" w:styleId="Emphasis">
    <w:name w:val="Emphasis"/>
    <w:basedOn w:val="DefaultParagraphFont"/>
    <w:uiPriority w:val="20"/>
    <w:qFormat/>
    <w:rsid w:val="006E1933"/>
    <w:rPr>
      <w:i/>
      <w:iCs/>
    </w:rPr>
  </w:style>
  <w:style w:type="paragraph" w:styleId="BalloonText">
    <w:name w:val="Balloon Text"/>
    <w:basedOn w:val="Normal"/>
    <w:link w:val="BalloonTextChar"/>
    <w:uiPriority w:val="99"/>
    <w:semiHidden/>
    <w:unhideWhenUsed/>
    <w:rsid w:val="006E1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933"/>
    <w:rPr>
      <w:rFonts w:ascii="Tahoma" w:hAnsi="Tahoma" w:cs="Tahoma"/>
      <w:sz w:val="16"/>
      <w:szCs w:val="16"/>
    </w:rPr>
  </w:style>
  <w:style w:type="paragraph" w:styleId="NoSpacing">
    <w:name w:val="No Spacing"/>
    <w:uiPriority w:val="1"/>
    <w:qFormat/>
    <w:rsid w:val="006E19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1933"/>
    <w:rPr>
      <w:color w:val="0000FF"/>
      <w:u w:val="single"/>
    </w:rPr>
  </w:style>
  <w:style w:type="paragraph" w:styleId="NormalWeb">
    <w:name w:val="Normal (Web)"/>
    <w:basedOn w:val="Normal"/>
    <w:uiPriority w:val="99"/>
    <w:unhideWhenUsed/>
    <w:rsid w:val="006E19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6E1933"/>
  </w:style>
  <w:style w:type="character" w:styleId="Emphasis">
    <w:name w:val="Emphasis"/>
    <w:basedOn w:val="DefaultParagraphFont"/>
    <w:uiPriority w:val="20"/>
    <w:qFormat/>
    <w:rsid w:val="006E1933"/>
    <w:rPr>
      <w:i/>
      <w:iCs/>
    </w:rPr>
  </w:style>
  <w:style w:type="paragraph" w:styleId="BalloonText">
    <w:name w:val="Balloon Text"/>
    <w:basedOn w:val="Normal"/>
    <w:link w:val="BalloonTextChar"/>
    <w:uiPriority w:val="99"/>
    <w:semiHidden/>
    <w:unhideWhenUsed/>
    <w:rsid w:val="006E1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933"/>
    <w:rPr>
      <w:rFonts w:ascii="Tahoma" w:hAnsi="Tahoma" w:cs="Tahoma"/>
      <w:sz w:val="16"/>
      <w:szCs w:val="16"/>
    </w:rPr>
  </w:style>
  <w:style w:type="paragraph" w:styleId="NoSpacing">
    <w:name w:val="No Spacing"/>
    <w:uiPriority w:val="1"/>
    <w:qFormat/>
    <w:rsid w:val="006E1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standard.com/india/news/smita-purushottam-energy-diplomacythe-makingrussia/451100/"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siness-standard.com/india/" TargetMode="External"/><Relationship Id="rId5" Type="http://schemas.openxmlformats.org/officeDocument/2006/relationships/hyperlink" Target="http://www.business-standard.com/india/news/smita-purushottam-energy-diplomacythe-makingrussia/4511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1826</Words>
  <Characters>10412</Characters>
  <Application>Microsoft Office Word</Application>
  <DocSecurity>0</DocSecurity>
  <Lines>86</Lines>
  <Paragraphs>24</Paragraphs>
  <ScaleCrop>false</ScaleCrop>
  <Company>Microsoft</Company>
  <LinksUpToDate>false</LinksUpToDate>
  <CharactersWithSpaces>12214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Smitashwin</dc:creator>
  <cp:lastModifiedBy>Smitashwin</cp:lastModifiedBy>
  <cp:revision>3</cp:revision>
  <dcterms:created xsi:type="dcterms:W3CDTF">2011-10-02T04:00:00Z</dcterms:created>
  <dcterms:modified xsi:type="dcterms:W3CDTF">2011-10-31T13:28:00Z</dcterms:modified>
</cp:coreProperties>
</file>